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7BC3E">
      <w:pPr>
        <w:widowControl/>
        <w:numPr>
          <w:numId w:val="0"/>
        </w:numPr>
        <w:spacing w:line="360" w:lineRule="auto"/>
        <w:jc w:val="left"/>
        <w:rPr>
          <w:rFonts w:hint="eastAsia" w:ascii="宋体" w:hAnsi="宋体"/>
          <w:sz w:val="24"/>
          <w:lang w:eastAsia="zh-CN"/>
        </w:rPr>
      </w:pPr>
      <w:bookmarkStart w:id="0" w:name="_GoBack"/>
      <w:bookmarkEnd w:id="0"/>
      <w:r>
        <w:rPr>
          <w:rFonts w:hint="eastAsia" w:ascii="宋体" w:hAnsi="宋体"/>
          <w:sz w:val="24"/>
          <w:lang w:eastAsia="zh-CN"/>
        </w:rPr>
        <w:t>高频振动排痰系统：</w:t>
      </w:r>
    </w:p>
    <w:p w14:paraId="00AB5DF9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配置清单：</w:t>
      </w:r>
    </w:p>
    <w:tbl>
      <w:tblPr>
        <w:tblStyle w:val="6"/>
        <w:tblW w:w="86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0"/>
        <w:gridCol w:w="1397"/>
        <w:gridCol w:w="2391"/>
        <w:gridCol w:w="1878"/>
      </w:tblGrid>
      <w:tr w14:paraId="060F5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201C62">
            <w:pPr>
              <w:pStyle w:val="5"/>
              <w:spacing w:before="15" w:line="21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pacing w:val="-1"/>
                <w:sz w:val="24"/>
                <w:szCs w:val="24"/>
                <w:lang w:eastAsia="zh-CN"/>
              </w:rPr>
              <w:t>配置名称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A6F207">
            <w:pPr>
              <w:pStyle w:val="5"/>
              <w:spacing w:before="16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单位</w:t>
            </w:r>
          </w:p>
        </w:tc>
        <w:tc>
          <w:tcPr>
            <w:tcW w:w="2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69C9E3">
            <w:pPr>
              <w:pStyle w:val="5"/>
              <w:spacing w:before="15" w:line="21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数量</w:t>
            </w: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CF9CA0">
            <w:pPr>
              <w:pStyle w:val="5"/>
              <w:spacing w:before="16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备注</w:t>
            </w:r>
          </w:p>
        </w:tc>
      </w:tr>
      <w:tr w14:paraId="50A41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A38154">
            <w:pPr>
              <w:pStyle w:val="5"/>
              <w:spacing w:before="11" w:line="21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主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机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FB6D82">
            <w:pPr>
              <w:pStyle w:val="5"/>
              <w:spacing w:before="23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2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8B5074">
            <w:pPr>
              <w:pStyle w:val="5"/>
              <w:spacing w:before="89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5C2B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C41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F48426">
            <w:pPr>
              <w:pStyle w:val="5"/>
              <w:spacing w:before="32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源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线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30AF04">
            <w:pPr>
              <w:pStyle w:val="5"/>
              <w:spacing w:before="32" w:line="21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2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7DE307">
            <w:pPr>
              <w:pStyle w:val="5"/>
              <w:spacing w:before="109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A9B1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71E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8C9766">
            <w:pPr>
              <w:pStyle w:val="5"/>
              <w:spacing w:before="12" w:line="21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通气软管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94C205">
            <w:pPr>
              <w:pStyle w:val="5"/>
              <w:spacing w:before="22" w:line="21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2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8EDA7B">
            <w:pPr>
              <w:pStyle w:val="5"/>
              <w:spacing w:before="100" w:line="18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872A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0A5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3EC171">
            <w:pPr>
              <w:pStyle w:val="5"/>
              <w:spacing w:before="12" w:line="21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排痰背心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5BA479">
            <w:pPr>
              <w:pStyle w:val="5"/>
              <w:spacing w:before="32" w:line="21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件</w:t>
            </w:r>
          </w:p>
        </w:tc>
        <w:tc>
          <w:tcPr>
            <w:tcW w:w="2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E316A8">
            <w:pPr>
              <w:pStyle w:val="5"/>
              <w:spacing w:before="100" w:line="18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0318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2成人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2儿童</w:t>
            </w:r>
          </w:p>
        </w:tc>
      </w:tr>
      <w:tr w14:paraId="300CE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FC8652">
            <w:pPr>
              <w:pStyle w:val="5"/>
              <w:spacing w:before="12" w:line="21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充气束带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2F7CF3">
            <w:pPr>
              <w:pStyle w:val="5"/>
              <w:spacing w:before="32" w:line="21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2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14A975">
            <w:pPr>
              <w:pStyle w:val="5"/>
              <w:spacing w:before="91" w:line="18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EEA9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5AF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18840A">
            <w:pPr>
              <w:pStyle w:val="5"/>
              <w:spacing w:before="42" w:line="21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台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车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BC3034">
            <w:pPr>
              <w:pStyle w:val="5"/>
              <w:spacing w:before="34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2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D448F1">
            <w:pPr>
              <w:pStyle w:val="5"/>
              <w:spacing w:before="110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8285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75640EF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 w:val="24"/>
          <w:lang w:eastAsia="zh-CN"/>
        </w:rPr>
      </w:pPr>
    </w:p>
    <w:tbl>
      <w:tblPr>
        <w:tblStyle w:val="6"/>
        <w:tblW w:w="9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597"/>
        <w:gridCol w:w="5908"/>
      </w:tblGrid>
      <w:tr w14:paraId="5571E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34" w:type="dxa"/>
            <w:vAlign w:val="top"/>
          </w:tcPr>
          <w:p w14:paraId="6C69CF1E">
            <w:pPr>
              <w:pStyle w:val="5"/>
              <w:spacing w:before="118" w:line="221" w:lineRule="auto"/>
              <w:ind w:left="12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597" w:type="dxa"/>
            <w:vAlign w:val="top"/>
          </w:tcPr>
          <w:p w14:paraId="2B1483F3">
            <w:pPr>
              <w:pStyle w:val="5"/>
              <w:spacing w:before="117" w:line="219" w:lineRule="auto"/>
              <w:ind w:left="604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4"/>
              </w:rPr>
              <w:t>参数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名称</w:t>
            </w:r>
          </w:p>
        </w:tc>
        <w:tc>
          <w:tcPr>
            <w:tcW w:w="5908" w:type="dxa"/>
            <w:vAlign w:val="top"/>
          </w:tcPr>
          <w:p w14:paraId="2CBEFEC9">
            <w:pPr>
              <w:pStyle w:val="5"/>
              <w:spacing w:before="117" w:line="219" w:lineRule="auto"/>
              <w:ind w:left="2337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4"/>
              </w:rPr>
              <w:t>技术参数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要求</w:t>
            </w:r>
          </w:p>
        </w:tc>
      </w:tr>
      <w:tr w14:paraId="4299E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734" w:type="dxa"/>
            <w:vAlign w:val="top"/>
          </w:tcPr>
          <w:p w14:paraId="3234302C">
            <w:pPr>
              <w:spacing w:line="470" w:lineRule="auto"/>
              <w:rPr>
                <w:rFonts w:ascii="Arial"/>
                <w:sz w:val="21"/>
              </w:rPr>
            </w:pPr>
          </w:p>
          <w:p w14:paraId="1B95C6DF">
            <w:pPr>
              <w:pStyle w:val="5"/>
              <w:spacing w:before="75" w:line="184" w:lineRule="auto"/>
              <w:ind w:left="295"/>
            </w:pPr>
            <w:r>
              <w:t>1</w:t>
            </w:r>
          </w:p>
        </w:tc>
        <w:tc>
          <w:tcPr>
            <w:tcW w:w="2597" w:type="dxa"/>
            <w:vAlign w:val="top"/>
          </w:tcPr>
          <w:p w14:paraId="2D351A58">
            <w:pPr>
              <w:spacing w:line="413" w:lineRule="auto"/>
              <w:rPr>
                <w:rFonts w:ascii="Arial"/>
                <w:sz w:val="21"/>
              </w:rPr>
            </w:pPr>
          </w:p>
          <w:p w14:paraId="75D27D81">
            <w:pPr>
              <w:pStyle w:val="5"/>
              <w:spacing w:before="75" w:line="220" w:lineRule="auto"/>
              <w:ind w:left="830"/>
            </w:pPr>
            <w:r>
              <w:rPr>
                <w:spacing w:val="5"/>
              </w:rPr>
              <w:t>适应范围</w:t>
            </w:r>
          </w:p>
        </w:tc>
        <w:tc>
          <w:tcPr>
            <w:tcW w:w="5908" w:type="dxa"/>
            <w:vAlign w:val="top"/>
          </w:tcPr>
          <w:p w14:paraId="58D598CA">
            <w:pPr>
              <w:pStyle w:val="5"/>
              <w:spacing w:before="20" w:line="219" w:lineRule="auto"/>
              <w:ind w:left="63"/>
            </w:pPr>
            <w:r>
              <w:t>高频振动排痰</w:t>
            </w:r>
            <w:r>
              <w:rPr>
                <w:rFonts w:hint="eastAsia"/>
                <w:lang w:eastAsia="zh-CN"/>
              </w:rPr>
              <w:t>系统，</w:t>
            </w:r>
            <w:r>
              <w:t>用于胸腔外部处置时进行气道清除治疗，适用于分泌物排出困难或由粘液阻塞引起的肺膨胀不</w:t>
            </w:r>
            <w:r>
              <w:rPr>
                <w:spacing w:val="1"/>
              </w:rPr>
              <w:t>全患者，同时促进气道清除或改善支气管引流，为诊断</w:t>
            </w:r>
            <w:r>
              <w:rPr>
                <w:spacing w:val="-1"/>
              </w:rPr>
              <w:t>评估收集粘液。</w:t>
            </w:r>
          </w:p>
        </w:tc>
      </w:tr>
      <w:tr w14:paraId="22535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4" w:type="dxa"/>
            <w:vAlign w:val="top"/>
          </w:tcPr>
          <w:p w14:paraId="4B798371">
            <w:pPr>
              <w:pStyle w:val="5"/>
              <w:spacing w:before="200" w:line="183" w:lineRule="auto"/>
              <w:ind w:left="294"/>
            </w:pPr>
            <w:r>
              <w:t>2</w:t>
            </w:r>
          </w:p>
        </w:tc>
        <w:tc>
          <w:tcPr>
            <w:tcW w:w="2597" w:type="dxa"/>
            <w:vAlign w:val="top"/>
          </w:tcPr>
          <w:p w14:paraId="6BF7D16A">
            <w:pPr>
              <w:pStyle w:val="5"/>
              <w:spacing w:before="141" w:line="219" w:lineRule="auto"/>
              <w:ind w:left="830"/>
            </w:pPr>
            <w:r>
              <w:rPr>
                <w:spacing w:val="-2"/>
              </w:rPr>
              <w:t>产品组成</w:t>
            </w:r>
          </w:p>
        </w:tc>
        <w:tc>
          <w:tcPr>
            <w:tcW w:w="5908" w:type="dxa"/>
            <w:vAlign w:val="top"/>
          </w:tcPr>
          <w:p w14:paraId="13D7CD14">
            <w:pPr>
              <w:pStyle w:val="5"/>
              <w:spacing w:before="140" w:line="219" w:lineRule="auto"/>
              <w:ind w:left="63"/>
            </w:pPr>
            <w:r>
              <w:t>主机、双空气导管、背心式气囊、线控器、通用台车</w:t>
            </w:r>
          </w:p>
        </w:tc>
      </w:tr>
      <w:tr w14:paraId="2033E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4" w:type="dxa"/>
            <w:vAlign w:val="top"/>
          </w:tcPr>
          <w:p w14:paraId="06EDD799">
            <w:pPr>
              <w:pStyle w:val="5"/>
              <w:spacing w:before="200" w:line="183" w:lineRule="auto"/>
              <w:ind w:left="295"/>
            </w:pPr>
            <w:r>
              <w:t>3</w:t>
            </w:r>
          </w:p>
        </w:tc>
        <w:tc>
          <w:tcPr>
            <w:tcW w:w="2597" w:type="dxa"/>
            <w:vAlign w:val="center"/>
          </w:tcPr>
          <w:p w14:paraId="2C672377">
            <w:pPr>
              <w:spacing w:line="275" w:lineRule="auto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压力范围</w:t>
            </w:r>
          </w:p>
        </w:tc>
        <w:tc>
          <w:tcPr>
            <w:tcW w:w="5908" w:type="dxa"/>
            <w:vAlign w:val="top"/>
          </w:tcPr>
          <w:p w14:paraId="350A7BD8">
            <w:pPr>
              <w:pStyle w:val="5"/>
              <w:spacing w:before="62" w:line="225" w:lineRule="auto"/>
              <w:ind w:left="63" w:right="142" w:firstLine="50"/>
            </w:pPr>
            <w:r>
              <w:t>3- 30mmHg,步进1mmHg,压力可调</w:t>
            </w:r>
          </w:p>
        </w:tc>
      </w:tr>
      <w:tr w14:paraId="3F9A6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4" w:type="dxa"/>
            <w:vAlign w:val="top"/>
          </w:tcPr>
          <w:p w14:paraId="67B96DA8">
            <w:pPr>
              <w:pStyle w:val="5"/>
              <w:spacing w:before="200" w:line="183" w:lineRule="auto"/>
              <w:ind w:left="295"/>
            </w:pPr>
            <w:r>
              <w:t>4</w:t>
            </w:r>
          </w:p>
        </w:tc>
        <w:tc>
          <w:tcPr>
            <w:tcW w:w="2597" w:type="dxa"/>
            <w:vAlign w:val="center"/>
          </w:tcPr>
          <w:p w14:paraId="7FA77808">
            <w:pPr>
              <w:spacing w:line="275" w:lineRule="auto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工作频率</w:t>
            </w:r>
          </w:p>
        </w:tc>
        <w:tc>
          <w:tcPr>
            <w:tcW w:w="5908" w:type="dxa"/>
            <w:vAlign w:val="top"/>
          </w:tcPr>
          <w:p w14:paraId="17AC0629">
            <w:pPr>
              <w:pStyle w:val="5"/>
              <w:spacing w:before="199" w:line="184" w:lineRule="auto"/>
              <w:ind w:left="63"/>
            </w:pPr>
            <w:r>
              <w:rPr>
                <w:spacing w:val="-5"/>
              </w:rPr>
              <w:t>1-20Hz</w:t>
            </w:r>
          </w:p>
        </w:tc>
      </w:tr>
      <w:tr w14:paraId="2DCD8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4" w:type="dxa"/>
            <w:vAlign w:val="top"/>
          </w:tcPr>
          <w:p w14:paraId="0B2EDD50">
            <w:pPr>
              <w:pStyle w:val="5"/>
              <w:spacing w:before="202" w:line="182" w:lineRule="auto"/>
              <w:ind w:left="295"/>
            </w:pPr>
            <w:r>
              <w:t>5</w:t>
            </w:r>
          </w:p>
        </w:tc>
        <w:tc>
          <w:tcPr>
            <w:tcW w:w="2597" w:type="dxa"/>
            <w:vAlign w:val="center"/>
          </w:tcPr>
          <w:p w14:paraId="378274A6">
            <w:pPr>
              <w:spacing w:line="275" w:lineRule="auto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工作噪声</w:t>
            </w:r>
          </w:p>
        </w:tc>
        <w:tc>
          <w:tcPr>
            <w:tcW w:w="5908" w:type="dxa"/>
            <w:vAlign w:val="top"/>
          </w:tcPr>
          <w:p w14:paraId="3F68646F">
            <w:pPr>
              <w:pStyle w:val="5"/>
              <w:spacing w:before="138" w:line="216" w:lineRule="auto"/>
              <w:ind w:left="63"/>
            </w:pPr>
            <w:r>
              <w:rPr>
                <w:spacing w:val="2"/>
              </w:rPr>
              <w:t>正常工作≤65</w:t>
            </w:r>
            <w:r>
              <w:t>dB</w:t>
            </w:r>
            <w:r>
              <w:rPr>
                <w:spacing w:val="2"/>
              </w:rPr>
              <w:t>(A),最大功率工作≤75</w:t>
            </w:r>
            <w:r>
              <w:t>dB</w:t>
            </w:r>
            <w:r>
              <w:rPr>
                <w:spacing w:val="2"/>
              </w:rPr>
              <w:t>(</w:t>
            </w:r>
            <w:r>
              <w:rPr>
                <w:spacing w:val="1"/>
              </w:rPr>
              <w:t>A)</w:t>
            </w:r>
          </w:p>
        </w:tc>
      </w:tr>
      <w:tr w14:paraId="25192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4" w:type="dxa"/>
            <w:vAlign w:val="top"/>
          </w:tcPr>
          <w:p w14:paraId="315CF93C">
            <w:pPr>
              <w:pStyle w:val="5"/>
              <w:spacing w:before="200" w:line="183" w:lineRule="auto"/>
              <w:ind w:left="295"/>
            </w:pPr>
            <w:r>
              <w:t>6</w:t>
            </w:r>
          </w:p>
        </w:tc>
        <w:tc>
          <w:tcPr>
            <w:tcW w:w="2597" w:type="dxa"/>
            <w:vAlign w:val="center"/>
          </w:tcPr>
          <w:p w14:paraId="006CC953">
            <w:pPr>
              <w:spacing w:line="275" w:lineRule="auto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时间调节</w:t>
            </w:r>
          </w:p>
        </w:tc>
        <w:tc>
          <w:tcPr>
            <w:tcW w:w="5908" w:type="dxa"/>
            <w:vAlign w:val="top"/>
          </w:tcPr>
          <w:p w14:paraId="24B93B32">
            <w:pPr>
              <w:pStyle w:val="5"/>
              <w:spacing w:before="199" w:line="184" w:lineRule="auto"/>
              <w:ind w:left="63"/>
            </w:pPr>
            <w:r>
              <w:rPr>
                <w:spacing w:val="-4"/>
              </w:rPr>
              <w:t>1-99min</w:t>
            </w:r>
          </w:p>
        </w:tc>
      </w:tr>
      <w:tr w14:paraId="486BA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34" w:type="dxa"/>
            <w:vAlign w:val="top"/>
          </w:tcPr>
          <w:p w14:paraId="2300B0AD">
            <w:pPr>
              <w:pStyle w:val="5"/>
              <w:spacing w:before="272" w:line="182" w:lineRule="auto"/>
              <w:ind w:left="295"/>
            </w:pPr>
            <w:r>
              <w:t>7</w:t>
            </w:r>
          </w:p>
        </w:tc>
        <w:tc>
          <w:tcPr>
            <w:tcW w:w="2597" w:type="dxa"/>
            <w:vAlign w:val="top"/>
          </w:tcPr>
          <w:p w14:paraId="50BE22AB">
            <w:pPr>
              <w:pStyle w:val="5"/>
              <w:spacing w:before="211" w:line="219" w:lineRule="auto"/>
              <w:ind w:left="830"/>
            </w:pPr>
            <w:r>
              <w:rPr>
                <w:spacing w:val="-2"/>
              </w:rPr>
              <w:t>操作模式</w:t>
            </w:r>
          </w:p>
        </w:tc>
        <w:tc>
          <w:tcPr>
            <w:tcW w:w="5908" w:type="dxa"/>
            <w:vAlign w:val="top"/>
          </w:tcPr>
          <w:p w14:paraId="154677AC">
            <w:pPr>
              <w:pStyle w:val="5"/>
              <w:spacing w:before="62" w:line="225" w:lineRule="auto"/>
              <w:ind w:left="63" w:right="142" w:firstLine="50"/>
            </w:pPr>
            <w:r>
              <w:t>≥8英寸液晶触摸屏和参数设置旋钮同步操作，同时具有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紧急机械停止按键</w:t>
            </w:r>
          </w:p>
        </w:tc>
      </w:tr>
      <w:tr w14:paraId="717B4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34D22CD4">
            <w:pPr>
              <w:spacing w:line="289" w:lineRule="auto"/>
              <w:rPr>
                <w:rFonts w:ascii="Arial"/>
                <w:sz w:val="21"/>
              </w:rPr>
            </w:pPr>
          </w:p>
          <w:p w14:paraId="681355AA">
            <w:pPr>
              <w:spacing w:line="290" w:lineRule="auto"/>
              <w:rPr>
                <w:rFonts w:ascii="Arial"/>
                <w:sz w:val="21"/>
              </w:rPr>
            </w:pPr>
          </w:p>
          <w:p w14:paraId="7C86F4A7">
            <w:pPr>
              <w:spacing w:line="290" w:lineRule="auto"/>
              <w:rPr>
                <w:rFonts w:ascii="Arial"/>
                <w:sz w:val="21"/>
              </w:rPr>
            </w:pPr>
          </w:p>
          <w:p w14:paraId="1E554D8E">
            <w:pPr>
              <w:spacing w:line="290" w:lineRule="auto"/>
              <w:rPr>
                <w:rFonts w:ascii="Arial"/>
                <w:sz w:val="21"/>
              </w:rPr>
            </w:pPr>
          </w:p>
          <w:p w14:paraId="1C2BCDE2">
            <w:pPr>
              <w:pStyle w:val="5"/>
              <w:spacing w:before="75" w:line="183" w:lineRule="auto"/>
              <w:ind w:left="295"/>
            </w:pPr>
            <w:r>
              <w:t>8</w:t>
            </w:r>
          </w:p>
        </w:tc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 w14:paraId="1C9D85D4">
            <w:pPr>
              <w:spacing w:line="275" w:lineRule="auto"/>
              <w:rPr>
                <w:rFonts w:ascii="Arial"/>
                <w:sz w:val="21"/>
              </w:rPr>
            </w:pPr>
          </w:p>
          <w:p w14:paraId="7C612BB5">
            <w:pPr>
              <w:spacing w:line="275" w:lineRule="auto"/>
              <w:rPr>
                <w:rFonts w:ascii="Arial"/>
                <w:sz w:val="21"/>
              </w:rPr>
            </w:pPr>
          </w:p>
          <w:p w14:paraId="28373332">
            <w:pPr>
              <w:spacing w:line="275" w:lineRule="auto"/>
              <w:rPr>
                <w:rFonts w:ascii="Arial"/>
                <w:sz w:val="21"/>
              </w:rPr>
            </w:pPr>
          </w:p>
          <w:p w14:paraId="0E514F7B">
            <w:pPr>
              <w:spacing w:line="276" w:lineRule="auto"/>
              <w:rPr>
                <w:rFonts w:ascii="Arial"/>
                <w:sz w:val="21"/>
              </w:rPr>
            </w:pPr>
          </w:p>
          <w:p w14:paraId="4387DD8B">
            <w:pPr>
              <w:pStyle w:val="5"/>
              <w:spacing w:before="74" w:line="219" w:lineRule="auto"/>
              <w:ind w:left="830"/>
            </w:pPr>
            <w:r>
              <w:rPr>
                <w:spacing w:val="2"/>
              </w:rPr>
              <w:t>工作模式</w:t>
            </w:r>
          </w:p>
        </w:tc>
        <w:tc>
          <w:tcPr>
            <w:tcW w:w="5908" w:type="dxa"/>
            <w:vAlign w:val="top"/>
          </w:tcPr>
          <w:p w14:paraId="66D03D0B">
            <w:pPr>
              <w:pStyle w:val="5"/>
              <w:spacing w:before="222" w:line="219" w:lineRule="auto"/>
              <w:ind w:left="333"/>
            </w:pPr>
            <w:r>
              <w:rPr>
                <w:spacing w:val="1"/>
              </w:rPr>
              <w:t>1.常规模式，</w:t>
            </w:r>
            <w:r>
              <w:rPr>
                <w:rFonts w:hint="eastAsia"/>
                <w:spacing w:val="1"/>
                <w:lang w:eastAsia="zh-CN"/>
              </w:rPr>
              <w:t>可</w:t>
            </w:r>
            <w:r>
              <w:rPr>
                <w:spacing w:val="1"/>
              </w:rPr>
              <w:t>动保存上次治疗参数，下次直接使用</w:t>
            </w:r>
          </w:p>
        </w:tc>
      </w:tr>
      <w:tr w14:paraId="64DAE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2D863054">
            <w:pPr>
              <w:rPr>
                <w:rFonts w:ascii="Arial"/>
                <w:sz w:val="21"/>
              </w:rPr>
            </w:pPr>
          </w:p>
        </w:tc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 w14:paraId="1A280438">
            <w:pPr>
              <w:rPr>
                <w:rFonts w:ascii="Arial"/>
                <w:sz w:val="21"/>
              </w:rPr>
            </w:pPr>
          </w:p>
        </w:tc>
        <w:tc>
          <w:tcPr>
            <w:tcW w:w="5908" w:type="dxa"/>
            <w:vAlign w:val="top"/>
          </w:tcPr>
          <w:p w14:paraId="56DD34F9">
            <w:pPr>
              <w:pStyle w:val="5"/>
              <w:spacing w:before="213" w:line="219" w:lineRule="auto"/>
              <w:ind w:left="303"/>
            </w:pPr>
            <w:r>
              <w:t>2.循环模式，</w:t>
            </w:r>
            <w:r>
              <w:rPr>
                <w:rFonts w:hint="eastAsia"/>
                <w:lang w:eastAsia="zh-CN"/>
              </w:rPr>
              <w:t>可</w:t>
            </w:r>
            <w:r>
              <w:t>根据不同体型设置三种循环模式</w:t>
            </w:r>
          </w:p>
        </w:tc>
      </w:tr>
      <w:tr w14:paraId="0B52F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2FA24630">
            <w:pPr>
              <w:rPr>
                <w:rFonts w:ascii="Arial"/>
                <w:sz w:val="21"/>
              </w:rPr>
            </w:pPr>
          </w:p>
        </w:tc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 w14:paraId="57DCE9BB">
            <w:pPr>
              <w:rPr>
                <w:rFonts w:ascii="Arial"/>
                <w:sz w:val="21"/>
              </w:rPr>
            </w:pPr>
          </w:p>
        </w:tc>
        <w:tc>
          <w:tcPr>
            <w:tcW w:w="5908" w:type="dxa"/>
            <w:vAlign w:val="top"/>
          </w:tcPr>
          <w:p w14:paraId="5685FACC">
            <w:pPr>
              <w:pStyle w:val="5"/>
              <w:spacing w:before="224" w:line="219" w:lineRule="auto"/>
              <w:ind w:left="313"/>
            </w:pPr>
            <w:r>
              <w:t>3.梯度模式，</w:t>
            </w:r>
            <w:r>
              <w:rPr>
                <w:rFonts w:hint="eastAsia"/>
                <w:lang w:eastAsia="zh-CN"/>
              </w:rPr>
              <w:t>可</w:t>
            </w:r>
            <w:r>
              <w:t>根据不同体型设置三种梯度模式</w:t>
            </w:r>
          </w:p>
        </w:tc>
      </w:tr>
      <w:tr w14:paraId="42F39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4303366A">
            <w:pPr>
              <w:rPr>
                <w:rFonts w:ascii="Arial"/>
                <w:sz w:val="21"/>
              </w:rPr>
            </w:pPr>
          </w:p>
        </w:tc>
        <w:tc>
          <w:tcPr>
            <w:tcW w:w="2597" w:type="dxa"/>
            <w:vMerge w:val="continue"/>
            <w:tcBorders>
              <w:top w:val="nil"/>
            </w:tcBorders>
            <w:vAlign w:val="top"/>
          </w:tcPr>
          <w:p w14:paraId="3013A91C">
            <w:pPr>
              <w:rPr>
                <w:rFonts w:ascii="Arial"/>
                <w:sz w:val="21"/>
              </w:rPr>
            </w:pPr>
          </w:p>
        </w:tc>
        <w:tc>
          <w:tcPr>
            <w:tcW w:w="5908" w:type="dxa"/>
            <w:vAlign w:val="top"/>
          </w:tcPr>
          <w:p w14:paraId="2A55D861">
            <w:pPr>
              <w:pStyle w:val="5"/>
              <w:spacing w:before="14" w:line="227" w:lineRule="auto"/>
              <w:ind w:left="63" w:right="284" w:firstLine="240"/>
            </w:pPr>
            <w:r>
              <w:rPr>
                <w:spacing w:val="-1"/>
              </w:rPr>
              <w:t>4.</w:t>
            </w:r>
            <w:r>
              <w:rPr>
                <w:spacing w:val="-67"/>
              </w:rPr>
              <w:t xml:space="preserve"> </w:t>
            </w:r>
            <w:r>
              <w:rPr>
                <w:spacing w:val="-1"/>
              </w:rPr>
              <w:t>自定义模式，可根据治疗具体差别，设</w:t>
            </w:r>
            <w:r>
              <w:rPr>
                <w:spacing w:val="-2"/>
              </w:rPr>
              <w:t>置自定义治疗模式</w:t>
            </w:r>
          </w:p>
        </w:tc>
      </w:tr>
      <w:tr w14:paraId="21DE7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34" w:type="dxa"/>
            <w:vAlign w:val="top"/>
          </w:tcPr>
          <w:p w14:paraId="7C844B73">
            <w:pPr>
              <w:pStyle w:val="5"/>
              <w:spacing w:before="204" w:line="183" w:lineRule="auto"/>
              <w:ind w:left="295"/>
            </w:pPr>
            <w:r>
              <w:t>9</w:t>
            </w:r>
          </w:p>
        </w:tc>
        <w:tc>
          <w:tcPr>
            <w:tcW w:w="2597" w:type="dxa"/>
            <w:vAlign w:val="top"/>
          </w:tcPr>
          <w:p w14:paraId="26FF7819">
            <w:pPr>
              <w:pStyle w:val="5"/>
              <w:spacing w:before="145" w:line="219" w:lineRule="auto"/>
              <w:ind w:left="601"/>
            </w:pPr>
            <w:r>
              <w:rPr>
                <w:spacing w:val="1"/>
              </w:rPr>
              <w:t>线控手柄功能</w:t>
            </w:r>
          </w:p>
        </w:tc>
        <w:tc>
          <w:tcPr>
            <w:tcW w:w="5908" w:type="dxa"/>
            <w:vAlign w:val="top"/>
          </w:tcPr>
          <w:p w14:paraId="0485465A">
            <w:pPr>
              <w:pStyle w:val="5"/>
              <w:spacing w:before="145" w:line="219" w:lineRule="auto"/>
              <w:ind w:left="63"/>
            </w:pPr>
            <w:r>
              <w:t>可通过线控手柄中断振动排痰</w:t>
            </w:r>
          </w:p>
        </w:tc>
      </w:tr>
      <w:tr w14:paraId="4EEFD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34" w:type="dxa"/>
            <w:vAlign w:val="top"/>
          </w:tcPr>
          <w:p w14:paraId="3B0191E9">
            <w:pPr>
              <w:spacing w:line="248" w:lineRule="auto"/>
              <w:rPr>
                <w:rFonts w:ascii="Arial"/>
                <w:sz w:val="21"/>
              </w:rPr>
            </w:pPr>
          </w:p>
          <w:p w14:paraId="42C039FC">
            <w:pPr>
              <w:pStyle w:val="5"/>
              <w:spacing w:before="75" w:line="184" w:lineRule="auto"/>
              <w:ind w:left="245"/>
            </w:pPr>
            <w:r>
              <w:rPr>
                <w:spacing w:val="-7"/>
              </w:rPr>
              <w:t>10</w:t>
            </w:r>
          </w:p>
        </w:tc>
        <w:tc>
          <w:tcPr>
            <w:tcW w:w="2597" w:type="dxa"/>
            <w:vAlign w:val="top"/>
          </w:tcPr>
          <w:p w14:paraId="34A97C2A">
            <w:pPr>
              <w:pStyle w:val="5"/>
              <w:spacing w:before="85" w:line="254" w:lineRule="auto"/>
              <w:ind w:left="1170" w:right="130" w:hanging="1029"/>
            </w:pPr>
            <w:r>
              <w:rPr>
                <w:spacing w:val="1"/>
              </w:rPr>
              <w:t>压力与频率自动调节功</w:t>
            </w:r>
            <w:r>
              <w:rPr>
                <w:spacing w:val="4"/>
              </w:rPr>
              <w:t xml:space="preserve"> </w:t>
            </w:r>
            <w:r>
              <w:t>能</w:t>
            </w:r>
          </w:p>
        </w:tc>
        <w:tc>
          <w:tcPr>
            <w:tcW w:w="5908" w:type="dxa"/>
            <w:vAlign w:val="top"/>
          </w:tcPr>
          <w:p w14:paraId="70B40191">
            <w:pPr>
              <w:pStyle w:val="5"/>
              <w:spacing w:before="105" w:line="231" w:lineRule="auto"/>
              <w:ind w:left="63" w:firstLine="49"/>
            </w:pPr>
            <w:r>
              <w:rPr>
                <w:spacing w:val="-8"/>
              </w:rPr>
              <w:t>可实现治疗压力和治疗频率自动检测、反馈、和调节功能，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保证患者治疗过程中的安全性</w:t>
            </w:r>
          </w:p>
        </w:tc>
      </w:tr>
      <w:tr w14:paraId="46C78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4" w:type="dxa"/>
            <w:vAlign w:val="top"/>
          </w:tcPr>
          <w:p w14:paraId="4F51D4B4">
            <w:pPr>
              <w:pStyle w:val="5"/>
              <w:spacing w:before="205" w:line="184" w:lineRule="auto"/>
              <w:ind w:left="245"/>
            </w:pPr>
            <w:r>
              <w:rPr>
                <w:spacing w:val="-7"/>
              </w:rPr>
              <w:t>11</w:t>
            </w:r>
          </w:p>
        </w:tc>
        <w:tc>
          <w:tcPr>
            <w:tcW w:w="2597" w:type="dxa"/>
            <w:vAlign w:val="top"/>
          </w:tcPr>
          <w:p w14:paraId="794A3E0C">
            <w:pPr>
              <w:pStyle w:val="5"/>
              <w:spacing w:before="148" w:line="220" w:lineRule="auto"/>
              <w:ind w:left="601"/>
            </w:pPr>
            <w:r>
              <w:rPr>
                <w:spacing w:val="1"/>
              </w:rPr>
              <w:t>咳嗽暂停功能</w:t>
            </w:r>
          </w:p>
        </w:tc>
        <w:tc>
          <w:tcPr>
            <w:tcW w:w="5908" w:type="dxa"/>
            <w:vAlign w:val="top"/>
          </w:tcPr>
          <w:p w14:paraId="2E1F90E7">
            <w:pPr>
              <w:pStyle w:val="5"/>
              <w:spacing w:before="147" w:line="219" w:lineRule="auto"/>
              <w:ind w:left="63"/>
            </w:pPr>
            <w:r>
              <w:rPr>
                <w:spacing w:val="-3"/>
              </w:rPr>
              <w:t>支持</w:t>
            </w:r>
            <w:r>
              <w:rPr>
                <w:spacing w:val="1"/>
              </w:rPr>
              <w:t>咳嗽暂停功能</w:t>
            </w:r>
          </w:p>
        </w:tc>
      </w:tr>
      <w:tr w14:paraId="403BF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4" w:type="dxa"/>
            <w:vAlign w:val="top"/>
          </w:tcPr>
          <w:p w14:paraId="505CA17B">
            <w:pPr>
              <w:pStyle w:val="5"/>
              <w:spacing w:before="205" w:line="184" w:lineRule="auto"/>
              <w:ind w:left="245"/>
            </w:pPr>
            <w:r>
              <w:rPr>
                <w:spacing w:val="-7"/>
              </w:rPr>
              <w:t>12</w:t>
            </w:r>
          </w:p>
        </w:tc>
        <w:tc>
          <w:tcPr>
            <w:tcW w:w="2597" w:type="dxa"/>
            <w:vAlign w:val="top"/>
          </w:tcPr>
          <w:p w14:paraId="6B6DA6CE">
            <w:pPr>
              <w:pStyle w:val="5"/>
              <w:spacing w:before="147" w:line="219" w:lineRule="auto"/>
              <w:ind w:left="141"/>
            </w:pPr>
            <w:r>
              <w:rPr>
                <w:spacing w:val="1"/>
              </w:rPr>
              <w:t>治疗信息储存查询功能</w:t>
            </w:r>
          </w:p>
        </w:tc>
        <w:tc>
          <w:tcPr>
            <w:tcW w:w="5908" w:type="dxa"/>
            <w:vAlign w:val="top"/>
          </w:tcPr>
          <w:p w14:paraId="07C5186D">
            <w:pPr>
              <w:pStyle w:val="5"/>
              <w:spacing w:before="147" w:line="219" w:lineRule="auto"/>
              <w:ind w:left="63"/>
            </w:pPr>
            <w:r>
              <w:t>具有储存和查询患者历史治疗信息的功能</w:t>
            </w:r>
          </w:p>
        </w:tc>
      </w:tr>
      <w:tr w14:paraId="3455E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4" w:type="dxa"/>
            <w:vAlign w:val="top"/>
          </w:tcPr>
          <w:p w14:paraId="0C71ED13">
            <w:pPr>
              <w:pStyle w:val="5"/>
              <w:spacing w:before="205" w:line="184" w:lineRule="auto"/>
              <w:ind w:left="245"/>
            </w:pPr>
            <w:r>
              <w:rPr>
                <w:spacing w:val="-7"/>
              </w:rPr>
              <w:t>13</w:t>
            </w:r>
          </w:p>
        </w:tc>
        <w:tc>
          <w:tcPr>
            <w:tcW w:w="2597" w:type="dxa"/>
            <w:vAlign w:val="top"/>
          </w:tcPr>
          <w:p w14:paraId="0BB44215">
            <w:pPr>
              <w:pStyle w:val="5"/>
              <w:spacing w:before="147" w:line="219" w:lineRule="auto"/>
              <w:ind w:left="601"/>
            </w:pPr>
            <w:r>
              <w:rPr>
                <w:spacing w:val="1"/>
              </w:rPr>
              <w:t>空气导管配置</w:t>
            </w:r>
          </w:p>
        </w:tc>
        <w:tc>
          <w:tcPr>
            <w:tcW w:w="5908" w:type="dxa"/>
            <w:vAlign w:val="top"/>
          </w:tcPr>
          <w:p w14:paraId="224126B5">
            <w:pPr>
              <w:pStyle w:val="5"/>
              <w:spacing w:before="147" w:line="219" w:lineRule="auto"/>
              <w:ind w:left="63"/>
            </w:pPr>
            <w:r>
              <w:rPr>
                <w:spacing w:val="1"/>
              </w:rPr>
              <w:t>双空气导管，可自动锁定</w:t>
            </w:r>
          </w:p>
        </w:tc>
      </w:tr>
      <w:tr w14:paraId="15D87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34" w:type="dxa"/>
            <w:vAlign w:val="top"/>
          </w:tcPr>
          <w:p w14:paraId="1665E403">
            <w:pPr>
              <w:pStyle w:val="5"/>
              <w:spacing w:before="195" w:line="184" w:lineRule="auto"/>
              <w:ind w:left="245"/>
            </w:pPr>
            <w:r>
              <w:rPr>
                <w:spacing w:val="-7"/>
              </w:rPr>
              <w:t>14</w:t>
            </w:r>
          </w:p>
        </w:tc>
        <w:tc>
          <w:tcPr>
            <w:tcW w:w="2597" w:type="dxa"/>
            <w:vAlign w:val="top"/>
          </w:tcPr>
          <w:p w14:paraId="243CC9CC">
            <w:pPr>
              <w:pStyle w:val="5"/>
              <w:spacing w:before="137" w:line="219" w:lineRule="auto"/>
              <w:ind w:left="601"/>
            </w:pPr>
            <w:r>
              <w:rPr>
                <w:spacing w:val="2"/>
              </w:rPr>
              <w:t>背心气囊类型</w:t>
            </w:r>
          </w:p>
        </w:tc>
        <w:tc>
          <w:tcPr>
            <w:tcW w:w="5908" w:type="dxa"/>
            <w:vAlign w:val="top"/>
          </w:tcPr>
          <w:p w14:paraId="0848AA1C">
            <w:pPr>
              <w:pStyle w:val="5"/>
              <w:spacing w:before="137" w:line="219" w:lineRule="auto"/>
              <w:ind w:left="63"/>
            </w:pPr>
            <w:r>
              <w:t>背心式或胸带式气囊，各种规格型号可选</w:t>
            </w:r>
          </w:p>
        </w:tc>
      </w:tr>
      <w:tr w14:paraId="1C384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34" w:type="dxa"/>
            <w:vAlign w:val="top"/>
          </w:tcPr>
          <w:p w14:paraId="45125772">
            <w:pPr>
              <w:spacing w:line="269" w:lineRule="auto"/>
              <w:rPr>
                <w:rFonts w:ascii="Arial"/>
                <w:sz w:val="21"/>
              </w:rPr>
            </w:pPr>
          </w:p>
          <w:p w14:paraId="1E39EAD6">
            <w:pPr>
              <w:pStyle w:val="5"/>
              <w:spacing w:before="74" w:line="184" w:lineRule="auto"/>
              <w:ind w:left="245"/>
            </w:pPr>
            <w:r>
              <w:rPr>
                <w:spacing w:val="-7"/>
              </w:rPr>
              <w:t>15</w:t>
            </w:r>
          </w:p>
        </w:tc>
        <w:tc>
          <w:tcPr>
            <w:tcW w:w="2597" w:type="dxa"/>
            <w:vAlign w:val="top"/>
          </w:tcPr>
          <w:p w14:paraId="721FA0D7">
            <w:pPr>
              <w:pStyle w:val="5"/>
              <w:spacing w:before="287" w:line="219" w:lineRule="auto"/>
              <w:ind w:left="601"/>
            </w:pPr>
            <w:r>
              <w:rPr>
                <w:spacing w:val="1"/>
              </w:rPr>
              <w:t>背心气囊设计</w:t>
            </w:r>
          </w:p>
        </w:tc>
        <w:tc>
          <w:tcPr>
            <w:tcW w:w="5908" w:type="dxa"/>
            <w:vAlign w:val="top"/>
          </w:tcPr>
          <w:p w14:paraId="0C34147D">
            <w:pPr>
              <w:pStyle w:val="5"/>
              <w:spacing w:before="127" w:line="230" w:lineRule="auto"/>
              <w:ind w:left="63" w:right="12" w:firstLine="40"/>
            </w:pPr>
            <w:r>
              <w:rPr>
                <w:spacing w:val="1"/>
              </w:rPr>
              <w:t>背心气囊</w:t>
            </w:r>
            <w:r>
              <w:rPr>
                <w:rFonts w:hint="eastAsia"/>
                <w:spacing w:val="1"/>
                <w:lang w:eastAsia="zh-CN"/>
              </w:rPr>
              <w:t>需</w:t>
            </w:r>
            <w:r>
              <w:rPr>
                <w:spacing w:val="1"/>
              </w:rPr>
              <w:t>可拆卸式设计，外层可干洗和机洗，洗后可与内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层气囊重新组装</w:t>
            </w:r>
          </w:p>
        </w:tc>
      </w:tr>
      <w:tr w14:paraId="7D1A8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34" w:type="dxa"/>
            <w:vAlign w:val="top"/>
          </w:tcPr>
          <w:p w14:paraId="7061C17C">
            <w:pPr>
              <w:pStyle w:val="5"/>
              <w:spacing w:before="256" w:line="184" w:lineRule="auto"/>
              <w:ind w:left="245"/>
            </w:pPr>
            <w:r>
              <w:rPr>
                <w:spacing w:val="-7"/>
              </w:rPr>
              <w:t>16</w:t>
            </w:r>
          </w:p>
        </w:tc>
        <w:tc>
          <w:tcPr>
            <w:tcW w:w="2597" w:type="dxa"/>
            <w:vAlign w:val="top"/>
          </w:tcPr>
          <w:p w14:paraId="4A85A253">
            <w:pPr>
              <w:pStyle w:val="5"/>
              <w:spacing w:before="198" w:line="219" w:lineRule="auto"/>
              <w:ind w:left="601"/>
            </w:pPr>
            <w:r>
              <w:rPr>
                <w:spacing w:val="1"/>
              </w:rPr>
              <w:t>背心气囊内衬</w:t>
            </w:r>
          </w:p>
        </w:tc>
        <w:tc>
          <w:tcPr>
            <w:tcW w:w="5908" w:type="dxa"/>
            <w:vAlign w:val="top"/>
          </w:tcPr>
          <w:p w14:paraId="629717FE">
            <w:pPr>
              <w:pStyle w:val="5"/>
              <w:spacing w:before="198" w:line="219" w:lineRule="auto"/>
              <w:ind w:left="63"/>
            </w:pPr>
            <w:r>
              <w:t>可选择单人使用气囊内衬，避免交叉污染</w:t>
            </w:r>
          </w:p>
        </w:tc>
      </w:tr>
    </w:tbl>
    <w:p w14:paraId="0978BD17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 w:val="24"/>
          <w:lang w:eastAsia="zh-CN"/>
        </w:rPr>
      </w:pPr>
    </w:p>
    <w:p w14:paraId="2DC2F2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N2ZhNjljOGEzOWIxNTQxMmE0YWVmMDZkYTBhYzEifQ=="/>
  </w:docVars>
  <w:rsids>
    <w:rsidRoot w:val="00000000"/>
    <w:rsid w:val="0892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黑体"/>
      <w:sz w:val="44"/>
      <w:szCs w:val="21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2024-08-13T06:34:19Z</dcterms:created>
  <dc:creator>63127</dc:creator>
  <cp:lastModifiedBy>大先生</cp:lastModifiedBy>
  <dcterms:modified xsi:type="dcterms:W3CDTF">2024-08-13T06:34:27Z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CD4E6AA554144DA0B4BA9E7CDF71BFD4_12</vt:lpwstr>
  </property>
</Properties>
</file>