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C4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设备用途描述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用于检测患者心脏电生理情况，医卫保障外出用。</w:t>
      </w:r>
    </w:p>
    <w:p w14:paraId="7CE73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设备参数：</w:t>
      </w:r>
      <w:bookmarkStart w:id="0" w:name="_GoBack"/>
      <w:bookmarkEnd w:id="0"/>
    </w:p>
    <w:p w14:paraId="3E4A94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★1.ECG输入通道：标准12导联心电信号同步采集;</w:t>
      </w:r>
    </w:p>
    <w:p w14:paraId="79DA59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★2.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导联选择：手动/自动可选,（支持Nehb、Cabrera导联体系）;</w:t>
      </w:r>
    </w:p>
    <w:p w14:paraId="16CA9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灵敏度选择：1.25、2.5、5、10、20、10/5、自动（AGC）mm/mV ±5%;</w:t>
      </w:r>
    </w:p>
    <w:p w14:paraId="6E70FB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★4.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抗干扰滤波：具有交流滤波、肌电滤波、基线漂移滤波、低通滤波功能;</w:t>
      </w:r>
    </w:p>
    <w:p w14:paraId="12FFC0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★5.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自动分析功能：具有12导联同步自动分析以及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</w:rPr>
        <w:t>RR分析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功能;</w:t>
      </w:r>
    </w:p>
    <w:p w14:paraId="20FCB7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★6.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设备内置存储器，存储病历≧800例;</w:t>
      </w:r>
    </w:p>
    <w:p w14:paraId="02D2B4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★7.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彩色液晶显示屏，支持显示背景网格，外接U盘或SD卡导入导出数据;</w:t>
      </w:r>
    </w:p>
    <w:p w14:paraId="0AEFFD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记录通道：3×4、3×4+1R、3×4+3R、6×2、6×2+1R、12×1;</w:t>
      </w:r>
    </w:p>
    <w:p w14:paraId="4F58AF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★9.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打印机一体化设计，支持折叠纸打印;</w:t>
      </w:r>
    </w:p>
    <w:p w14:paraId="22D99E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★10.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记录内容：心电波形、分析结果、明尼苏达码、平均模板以及导联名称、走纸速度、增益、滤波器、日期、中文患者信息、标记等;</w:t>
      </w:r>
    </w:p>
    <w:p w14:paraId="1B4FEE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★11.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包含并不限于手动、自动、节律、R-R工作模式；</w:t>
      </w:r>
    </w:p>
    <w:p w14:paraId="043BF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★12.R-R间期检测，可将R-R趋势测量报告连同心电波形一并给出;</w:t>
      </w:r>
    </w:p>
    <w:p w14:paraId="65BAB8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★13.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</w:rPr>
        <w:t>内置可充电电池，可正常工作时间≧4小时。</w:t>
      </w:r>
    </w:p>
    <w:p w14:paraId="2983A0B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2025-04-11T01:25:51Z</dcterms:created>
  <dc:creator>52314</dc:creator>
  <cp:lastModifiedBy>Wonderdq</cp:lastModifiedBy>
  <dcterms:modified xsi:type="dcterms:W3CDTF">2025-04-11T01:26:04Z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eyJoZGlkIjoiMWM4MmVkOTA1MjFjYzMwZWNmZGFhODliZDBjZWU4YWMiLCJ1c2VySWQiOiIzOTAwODM2NzMifQ==</vt:lpwstr>
  </property>
  <property fmtid="{D5CDD505-2E9C-101B-9397-08002B2CF9AE}" pid="4" name="ICV">
    <vt:lpwstr>5799CBB8FD71422EAFD38C5058D07899_12</vt:lpwstr>
  </property>
</Properties>
</file>