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A841D">
      <w:pPr>
        <w:numPr>
          <w:ilvl w:val="0"/>
          <w:numId w:val="0"/>
        </w:numPr>
        <w:jc w:val="both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附件：</w:t>
      </w:r>
    </w:p>
    <w:p w14:paraId="3B55322A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8"/>
          <w:sz w:val="40"/>
          <w:szCs w:val="40"/>
          <w:lang w:val="en-US" w:eastAsia="zh-CN"/>
        </w:rPr>
        <w:t>验证服务要求</w:t>
      </w:r>
    </w:p>
    <w:p w14:paraId="3982E0AA">
      <w:pPr>
        <w:numPr>
          <w:ilvl w:val="-1"/>
          <w:numId w:val="0"/>
        </w:numPr>
        <w:ind w:firstLine="0" w:firstLineChars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一、验证对象</w:t>
      </w:r>
    </w:p>
    <w:p w14:paraId="7EDC0832">
      <w:pPr>
        <w:numPr>
          <w:ilvl w:val="-1"/>
          <w:numId w:val="0"/>
        </w:numPr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冷库2个、保温箱2个、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冷藏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箱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1个、冷藏车1辆、温湿度自动监测系统2套、测点终端（温湿度探头）校准35个，具体以仓库实际情况为准。</w:t>
      </w:r>
    </w:p>
    <w:p w14:paraId="3C5EC1EF">
      <w:pPr>
        <w:numPr>
          <w:ilvl w:val="0"/>
          <w:numId w:val="0"/>
        </w:numPr>
        <w:ind w:firstLine="0" w:firstLineChars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供应商资格要求</w:t>
      </w:r>
    </w:p>
    <w:p w14:paraId="0F640BCA"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28"/>
          <w:szCs w:val="28"/>
          <w:highlight w:val="none"/>
          <w:u w:val="none"/>
          <w:lang w:val="en-US" w:eastAsia="zh-CN" w:bidi="ar"/>
        </w:rPr>
        <w:t>1.供应商应具备第三方验证资质、CMA或者CNAS认证资质和能力；</w:t>
      </w:r>
    </w:p>
    <w:p w14:paraId="54E91756"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28"/>
          <w:szCs w:val="28"/>
          <w:highlight w:val="none"/>
          <w:u w:val="none"/>
          <w:lang w:val="en-US" w:eastAsia="zh-CN" w:bidi="ar"/>
        </w:rPr>
        <w:t>2.验证使用的温度传感器应当经法定计量机构校准，校准证书复印件应当作为验证报告的必要附件；</w:t>
      </w:r>
    </w:p>
    <w:p w14:paraId="73860C26">
      <w:pPr>
        <w:keepNext w:val="0"/>
        <w:keepLines w:val="0"/>
        <w:widowControl/>
        <w:numPr>
          <w:ilvl w:val="0"/>
          <w:numId w:val="0"/>
        </w:numPr>
        <w:suppressLineNumbers w:val="0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28"/>
          <w:szCs w:val="28"/>
          <w:highlight w:val="none"/>
          <w:u w:val="none"/>
          <w:lang w:val="en-US" w:eastAsia="zh-CN" w:bidi="ar"/>
        </w:rPr>
        <w:t>3.验证使用的温度传感器应当适用被验证设备的测量范围，其温度测量的最大允许误差为±0.5℃。</w:t>
      </w:r>
    </w:p>
    <w:p w14:paraId="001AE26F">
      <w:pPr>
        <w:keepNext w:val="0"/>
        <w:keepLines w:val="0"/>
        <w:widowControl/>
        <w:numPr>
          <w:ilvl w:val="0"/>
          <w:numId w:val="0"/>
        </w:numPr>
        <w:suppressLineNumbers w:val="0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28"/>
          <w:szCs w:val="28"/>
          <w:highlight w:val="none"/>
          <w:u w:val="none"/>
          <w:lang w:val="en-US" w:eastAsia="zh-CN" w:bidi="ar"/>
        </w:rPr>
        <w:t>三、技术参数要求</w:t>
      </w:r>
    </w:p>
    <w:tbl>
      <w:tblPr>
        <w:tblStyle w:val="2"/>
        <w:tblpPr w:leftFromText="180" w:rightFromText="180" w:vertAnchor="text" w:horzAnchor="page" w:tblpX="1244" w:tblpY="195"/>
        <w:tblOverlap w:val="never"/>
        <w:tblW w:w="984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071"/>
        <w:gridCol w:w="7931"/>
      </w:tblGrid>
      <w:tr w14:paraId="7DFD3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FE2A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A4BF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项目</w:t>
            </w:r>
          </w:p>
        </w:tc>
        <w:tc>
          <w:tcPr>
            <w:tcW w:w="7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CDCC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要求</w:t>
            </w:r>
          </w:p>
        </w:tc>
      </w:tr>
      <w:tr w14:paraId="20288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E3F2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FD0E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冷库验证内容</w:t>
            </w:r>
          </w:p>
        </w:tc>
        <w:tc>
          <w:tcPr>
            <w:tcW w:w="7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5A23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冷库验证项目至少包括：</w:t>
            </w:r>
          </w:p>
        </w:tc>
      </w:tr>
      <w:tr w14:paraId="36623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CE9BE">
            <w:pPr>
              <w:widowControl/>
              <w:numPr>
                <w:ilvl w:val="0"/>
                <w:numId w:val="0"/>
              </w:numPr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F4C5B">
            <w:pPr>
              <w:widowControl/>
              <w:numPr>
                <w:ilvl w:val="0"/>
                <w:numId w:val="0"/>
              </w:numPr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7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92E3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1.温度分布特性的测试与分析，确定适宜产品存放的安全位置及区域；</w:t>
            </w:r>
          </w:p>
        </w:tc>
      </w:tr>
      <w:tr w14:paraId="44971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E092F">
            <w:pPr>
              <w:widowControl/>
              <w:numPr>
                <w:ilvl w:val="0"/>
                <w:numId w:val="0"/>
              </w:numPr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11971">
            <w:pPr>
              <w:widowControl/>
              <w:numPr>
                <w:ilvl w:val="0"/>
                <w:numId w:val="0"/>
              </w:numPr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7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9CB1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2.温控设备运行参数及使用状况测试；</w:t>
            </w:r>
          </w:p>
        </w:tc>
      </w:tr>
      <w:tr w14:paraId="64D4D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E48D3">
            <w:pPr>
              <w:widowControl/>
              <w:numPr>
                <w:ilvl w:val="0"/>
                <w:numId w:val="0"/>
              </w:numPr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86C0E">
            <w:pPr>
              <w:widowControl/>
              <w:numPr>
                <w:ilvl w:val="0"/>
                <w:numId w:val="0"/>
              </w:numPr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7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132C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3.监测系统配置的测点终端参数及安装位置确认；</w:t>
            </w:r>
          </w:p>
        </w:tc>
      </w:tr>
      <w:tr w14:paraId="5564F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17E7A">
            <w:pPr>
              <w:widowControl/>
              <w:numPr>
                <w:ilvl w:val="0"/>
                <w:numId w:val="0"/>
              </w:numPr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2BBBE">
            <w:pPr>
              <w:widowControl/>
              <w:numPr>
                <w:ilvl w:val="0"/>
                <w:numId w:val="0"/>
              </w:numPr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7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132D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4.开门作业对库房温度分布及产品储存的影响；</w:t>
            </w:r>
          </w:p>
        </w:tc>
      </w:tr>
      <w:tr w14:paraId="2493A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6CEB9">
            <w:pPr>
              <w:widowControl/>
              <w:numPr>
                <w:ilvl w:val="0"/>
                <w:numId w:val="0"/>
              </w:numPr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30001">
            <w:pPr>
              <w:widowControl/>
              <w:numPr>
                <w:ilvl w:val="0"/>
                <w:numId w:val="0"/>
              </w:numPr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7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8149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5.确定设备故障或外部供电中断的状况下，库房保温性能及变化趋势分析；</w:t>
            </w:r>
          </w:p>
        </w:tc>
      </w:tr>
      <w:tr w14:paraId="22EF6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5620E">
            <w:pPr>
              <w:widowControl/>
              <w:numPr>
                <w:ilvl w:val="0"/>
                <w:numId w:val="0"/>
              </w:numPr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EBC98">
            <w:pPr>
              <w:widowControl/>
              <w:numPr>
                <w:ilvl w:val="0"/>
                <w:numId w:val="0"/>
              </w:numPr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7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E46C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6.对本地区的高温或低温等极端外部环境条件，分别进行保温效果评估；</w:t>
            </w:r>
          </w:p>
        </w:tc>
      </w:tr>
      <w:tr w14:paraId="58BFB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1D25D">
            <w:pPr>
              <w:widowControl/>
              <w:numPr>
                <w:ilvl w:val="0"/>
                <w:numId w:val="0"/>
              </w:numPr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A3BC7">
            <w:pPr>
              <w:widowControl/>
              <w:numPr>
                <w:ilvl w:val="0"/>
                <w:numId w:val="0"/>
              </w:numPr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7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9A7B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7.新建库房初次使用前，进行空载及满载验证。</w:t>
            </w:r>
          </w:p>
        </w:tc>
      </w:tr>
      <w:tr w14:paraId="42E42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87102">
            <w:pPr>
              <w:widowControl/>
              <w:numPr>
                <w:ilvl w:val="0"/>
                <w:numId w:val="0"/>
              </w:numPr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E4321">
            <w:pPr>
              <w:widowControl/>
              <w:numPr>
                <w:ilvl w:val="0"/>
                <w:numId w:val="0"/>
              </w:numPr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7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F2E1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8.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  <w:t>年度定期验证时，进行满载验证。</w:t>
            </w:r>
          </w:p>
        </w:tc>
      </w:tr>
      <w:tr w14:paraId="1FBB0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1DA4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0F48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冷库验证要求</w:t>
            </w:r>
          </w:p>
        </w:tc>
        <w:tc>
          <w:tcPr>
            <w:tcW w:w="7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69E6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1.根据验证对象及项目，合理设置验证测点。</w:t>
            </w:r>
          </w:p>
        </w:tc>
      </w:tr>
      <w:tr w14:paraId="0F924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6C964">
            <w:pPr>
              <w:widowControl/>
              <w:numPr>
                <w:ilvl w:val="0"/>
                <w:numId w:val="0"/>
              </w:numPr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4ECC8">
            <w:pPr>
              <w:widowControl/>
              <w:numPr>
                <w:ilvl w:val="0"/>
                <w:numId w:val="0"/>
              </w:numPr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7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98E0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1.1在被验证设施设备内一次性同步布点，确保各测点采集数据的同步、有效。</w:t>
            </w:r>
          </w:p>
        </w:tc>
      </w:tr>
      <w:tr w14:paraId="7AAC9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A7584">
            <w:pPr>
              <w:widowControl/>
              <w:numPr>
                <w:ilvl w:val="0"/>
                <w:numId w:val="0"/>
              </w:numPr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81536">
            <w:pPr>
              <w:widowControl/>
              <w:numPr>
                <w:ilvl w:val="0"/>
                <w:numId w:val="0"/>
              </w:numPr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7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025A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1.2在被验证设施设备内，进行均匀性布点、特殊项目及特殊位置专门布点。</w:t>
            </w:r>
          </w:p>
        </w:tc>
      </w:tr>
      <w:tr w14:paraId="1DFE9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83251">
            <w:pPr>
              <w:widowControl/>
              <w:numPr>
                <w:ilvl w:val="0"/>
                <w:numId w:val="0"/>
              </w:numPr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EF901">
            <w:pPr>
              <w:widowControl/>
              <w:numPr>
                <w:ilvl w:val="0"/>
                <w:numId w:val="0"/>
              </w:numPr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7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D2EF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1.3每个库房中均匀性布点数量不得少于9个，仓间各角及中心位置均需布置测点，每两个测点的水平间距不得大于5米，垂直间距不得超过2米。</w:t>
            </w:r>
          </w:p>
        </w:tc>
      </w:tr>
      <w:tr w14:paraId="67E35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2B796">
            <w:pPr>
              <w:widowControl/>
              <w:numPr>
                <w:ilvl w:val="0"/>
                <w:numId w:val="0"/>
              </w:numPr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960BA">
            <w:pPr>
              <w:widowControl/>
              <w:numPr>
                <w:ilvl w:val="0"/>
                <w:numId w:val="0"/>
              </w:numPr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7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D27C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1.4库房每个作业出入口及风机出风口至少布置5个测点，库房中每组货架或建筑结构的风向死角位置至少布置3个测点。</w:t>
            </w:r>
          </w:p>
        </w:tc>
      </w:tr>
      <w:tr w14:paraId="7FD34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14F83">
            <w:pPr>
              <w:widowControl/>
              <w:numPr>
                <w:ilvl w:val="0"/>
                <w:numId w:val="0"/>
              </w:numPr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C0760">
            <w:pPr>
              <w:widowControl/>
              <w:numPr>
                <w:ilvl w:val="0"/>
                <w:numId w:val="0"/>
              </w:numPr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7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34C5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2.确定适宜的持续验证时间，以保证验证数据的充分、有效及连续。</w:t>
            </w:r>
          </w:p>
        </w:tc>
      </w:tr>
      <w:tr w14:paraId="13F6B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5F340">
            <w:pPr>
              <w:widowControl/>
              <w:numPr>
                <w:ilvl w:val="0"/>
                <w:numId w:val="0"/>
              </w:numPr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03376">
            <w:pPr>
              <w:widowControl/>
              <w:numPr>
                <w:ilvl w:val="0"/>
                <w:numId w:val="0"/>
              </w:numPr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7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8BE2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2.1在库房各项参数及使用条件符合规定的要求并达到运行稳定后，数据有效持续采集时间不得少于48小时。</w:t>
            </w:r>
          </w:p>
        </w:tc>
      </w:tr>
      <w:tr w14:paraId="3ED96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B8B3F">
            <w:pPr>
              <w:widowControl/>
              <w:numPr>
                <w:ilvl w:val="0"/>
                <w:numId w:val="0"/>
              </w:numPr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18534">
            <w:pPr>
              <w:widowControl/>
              <w:numPr>
                <w:ilvl w:val="0"/>
                <w:numId w:val="0"/>
              </w:numPr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7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0E8D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2.2验证数据采集的间隔时间不得大于5分钟。</w:t>
            </w:r>
          </w:p>
        </w:tc>
      </w:tr>
      <w:tr w14:paraId="70B2F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9B9A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06FD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监测系统验证内容</w:t>
            </w:r>
          </w:p>
        </w:tc>
        <w:tc>
          <w:tcPr>
            <w:tcW w:w="7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0535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监测系统验证的项目至少包括：</w:t>
            </w:r>
          </w:p>
        </w:tc>
      </w:tr>
      <w:tr w14:paraId="6C493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CE467">
            <w:pPr>
              <w:widowControl/>
              <w:numPr>
                <w:ilvl w:val="0"/>
                <w:numId w:val="0"/>
              </w:numPr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E82EF">
            <w:pPr>
              <w:widowControl/>
              <w:numPr>
                <w:ilvl w:val="0"/>
                <w:numId w:val="0"/>
              </w:numPr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7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BAE5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1.采集、传送、记录数据以及报警功能的确认。</w:t>
            </w:r>
          </w:p>
        </w:tc>
      </w:tr>
      <w:tr w14:paraId="5F4CC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287D5">
            <w:pPr>
              <w:widowControl/>
              <w:numPr>
                <w:ilvl w:val="0"/>
                <w:numId w:val="0"/>
              </w:numPr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07796">
            <w:pPr>
              <w:widowControl/>
              <w:numPr>
                <w:ilvl w:val="0"/>
                <w:numId w:val="0"/>
              </w:numPr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7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B3EE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2.监测设备的测量范围和准确度确认。</w:t>
            </w:r>
          </w:p>
        </w:tc>
      </w:tr>
      <w:tr w14:paraId="64822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09737">
            <w:pPr>
              <w:widowControl/>
              <w:numPr>
                <w:ilvl w:val="0"/>
                <w:numId w:val="0"/>
              </w:numPr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9DFBE">
            <w:pPr>
              <w:widowControl/>
              <w:numPr>
                <w:ilvl w:val="0"/>
                <w:numId w:val="0"/>
              </w:numPr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7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3AB2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3.测点终端安装数量及位置确认。</w:t>
            </w:r>
          </w:p>
        </w:tc>
      </w:tr>
      <w:tr w14:paraId="2F190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D1554">
            <w:pPr>
              <w:widowControl/>
              <w:numPr>
                <w:ilvl w:val="0"/>
                <w:numId w:val="0"/>
              </w:numPr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6CEA9">
            <w:pPr>
              <w:widowControl/>
              <w:numPr>
                <w:ilvl w:val="0"/>
                <w:numId w:val="0"/>
              </w:numPr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7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7D1B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4.监测系统与温度调控设施无联动状态的独立安全运行性能确认。</w:t>
            </w:r>
          </w:p>
        </w:tc>
      </w:tr>
      <w:tr w14:paraId="7DD47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3F286">
            <w:pPr>
              <w:widowControl/>
              <w:numPr>
                <w:ilvl w:val="0"/>
                <w:numId w:val="0"/>
              </w:numPr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9AB86">
            <w:pPr>
              <w:widowControl/>
              <w:numPr>
                <w:ilvl w:val="0"/>
                <w:numId w:val="0"/>
              </w:numPr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7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42AC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5.系统在断电、计算机关机状态下的应急性能确认。</w:t>
            </w:r>
          </w:p>
        </w:tc>
      </w:tr>
      <w:tr w14:paraId="703E8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091CF">
            <w:pPr>
              <w:widowControl/>
              <w:numPr>
                <w:ilvl w:val="0"/>
                <w:numId w:val="0"/>
              </w:numPr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10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59D66">
            <w:pPr>
              <w:widowControl/>
              <w:numPr>
                <w:ilvl w:val="0"/>
                <w:numId w:val="0"/>
              </w:numPr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7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220C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6.防止用户修改、删除、反向导入数据等功能确认。</w:t>
            </w:r>
          </w:p>
        </w:tc>
      </w:tr>
      <w:tr w14:paraId="46533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1BC9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04EFCE6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468CE0B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1326EAE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3BA5B17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2E8BBB1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16DBA99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7D0BACB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627ADEE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  <w:p w14:paraId="1F170E0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10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A99F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6B52408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140EE7D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2A55515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3903EB3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113EFFD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6982D16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02A3DF7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7611CFA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冷藏箱、保温箱验证内容及要求</w:t>
            </w:r>
          </w:p>
          <w:p w14:paraId="55ADF17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7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00D9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1.冷藏箱、保温箱验证的项目至少包括：</w:t>
            </w:r>
          </w:p>
        </w:tc>
      </w:tr>
      <w:tr w14:paraId="5FA90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405A3">
            <w:pPr>
              <w:widowControl/>
              <w:numPr>
                <w:ilvl w:val="0"/>
                <w:numId w:val="0"/>
              </w:numPr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10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A187F">
            <w:pPr>
              <w:widowControl/>
              <w:numPr>
                <w:ilvl w:val="0"/>
                <w:numId w:val="0"/>
              </w:numPr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7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2663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1.1箱内温度分布特性的测试与分析，分析箱体内温度变化及趋势。</w:t>
            </w:r>
          </w:p>
        </w:tc>
      </w:tr>
      <w:tr w14:paraId="1ECDE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DD9BA">
            <w:pPr>
              <w:widowControl/>
              <w:numPr>
                <w:ilvl w:val="0"/>
                <w:numId w:val="0"/>
              </w:numPr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10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71966">
            <w:pPr>
              <w:widowControl/>
              <w:numPr>
                <w:ilvl w:val="0"/>
                <w:numId w:val="0"/>
              </w:numPr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7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33F5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1.2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  <w:t>蓄冷剂配备使用的条件测试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u w:val="none"/>
                <w:lang w:eastAsia="zh-CN" w:bidi="ar"/>
              </w:rPr>
              <w:t>。</w:t>
            </w:r>
          </w:p>
        </w:tc>
      </w:tr>
      <w:tr w14:paraId="5EBB9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D804E">
            <w:pPr>
              <w:widowControl/>
              <w:numPr>
                <w:ilvl w:val="0"/>
                <w:numId w:val="0"/>
              </w:numPr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10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C42A7">
            <w:pPr>
              <w:widowControl/>
              <w:numPr>
                <w:ilvl w:val="0"/>
                <w:numId w:val="0"/>
              </w:numPr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7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B978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1.3温度自动监测设备放置位置确认。</w:t>
            </w:r>
          </w:p>
        </w:tc>
      </w:tr>
      <w:tr w14:paraId="56AE2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977DA">
            <w:pPr>
              <w:widowControl/>
              <w:numPr>
                <w:ilvl w:val="0"/>
                <w:numId w:val="0"/>
              </w:numPr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10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B2CE6">
            <w:pPr>
              <w:widowControl/>
              <w:numPr>
                <w:ilvl w:val="0"/>
                <w:numId w:val="0"/>
              </w:numPr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7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3607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1.4开箱作业对箱内温度分布及变化的影响。</w:t>
            </w:r>
          </w:p>
        </w:tc>
      </w:tr>
      <w:tr w14:paraId="664F3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47C40">
            <w:pPr>
              <w:widowControl/>
              <w:numPr>
                <w:ilvl w:val="0"/>
                <w:numId w:val="0"/>
              </w:numPr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10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D76AA">
            <w:pPr>
              <w:widowControl/>
              <w:numPr>
                <w:ilvl w:val="0"/>
                <w:numId w:val="0"/>
              </w:numPr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7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7559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1.5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  <w:t>高温或低温等极端外部环境条件下的保温效果评估；</w:t>
            </w:r>
          </w:p>
        </w:tc>
      </w:tr>
      <w:tr w14:paraId="0D125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8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EE28A">
            <w:pPr>
              <w:widowControl/>
              <w:numPr>
                <w:ilvl w:val="0"/>
                <w:numId w:val="0"/>
              </w:numPr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10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642BA">
            <w:pPr>
              <w:widowControl/>
              <w:numPr>
                <w:ilvl w:val="0"/>
                <w:numId w:val="0"/>
              </w:numPr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7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BDE9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  <w:t>6运输最长时限验证。</w:t>
            </w:r>
          </w:p>
        </w:tc>
      </w:tr>
      <w:tr w14:paraId="77DF2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BE72A">
            <w:pPr>
              <w:widowControl/>
              <w:numPr>
                <w:ilvl w:val="0"/>
                <w:numId w:val="0"/>
              </w:numPr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10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D1997">
            <w:pPr>
              <w:widowControl/>
              <w:numPr>
                <w:ilvl w:val="0"/>
                <w:numId w:val="0"/>
              </w:numPr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7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828B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1.7因经营需要，需进行2次开箱操作验证。</w:t>
            </w:r>
          </w:p>
        </w:tc>
      </w:tr>
      <w:tr w14:paraId="5F1B3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5167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10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744A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7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5B0D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2.根据验证对象及项目，合理设置验证测点。</w:t>
            </w:r>
          </w:p>
        </w:tc>
      </w:tr>
      <w:tr w14:paraId="3F577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56EC0">
            <w:pPr>
              <w:widowControl/>
              <w:numPr>
                <w:ilvl w:val="0"/>
                <w:numId w:val="0"/>
              </w:numPr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10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C1048">
            <w:pPr>
              <w:widowControl/>
              <w:numPr>
                <w:ilvl w:val="0"/>
                <w:numId w:val="0"/>
              </w:numPr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7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9C37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2.1在被验证设施设备内一次性同步布点，确保各测点采集数据的同步、有效。</w:t>
            </w:r>
          </w:p>
        </w:tc>
      </w:tr>
      <w:tr w14:paraId="7311D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74A6F">
            <w:pPr>
              <w:widowControl/>
              <w:numPr>
                <w:ilvl w:val="0"/>
                <w:numId w:val="0"/>
              </w:numPr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10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FCF2F">
            <w:pPr>
              <w:widowControl/>
              <w:numPr>
                <w:ilvl w:val="0"/>
                <w:numId w:val="0"/>
              </w:numPr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7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286D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2.2在被验证设施设备内，进行均匀性布点、特殊项目及特殊位置专门布点。</w:t>
            </w:r>
          </w:p>
        </w:tc>
      </w:tr>
      <w:tr w14:paraId="2B8DA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288CC">
            <w:pPr>
              <w:widowControl/>
              <w:numPr>
                <w:ilvl w:val="0"/>
                <w:numId w:val="0"/>
              </w:numPr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10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ACED9">
            <w:pPr>
              <w:widowControl/>
              <w:numPr>
                <w:ilvl w:val="0"/>
                <w:numId w:val="0"/>
              </w:numPr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7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175D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2.3每个冷藏箱的测点数量不得少于5个。</w:t>
            </w:r>
          </w:p>
        </w:tc>
      </w:tr>
      <w:tr w14:paraId="4D6AF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090FF">
            <w:pPr>
              <w:widowControl/>
              <w:numPr>
                <w:ilvl w:val="0"/>
                <w:numId w:val="0"/>
              </w:numPr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10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3DCB3">
            <w:pPr>
              <w:widowControl/>
              <w:numPr>
                <w:ilvl w:val="0"/>
                <w:numId w:val="0"/>
              </w:numPr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7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C5DD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3.确定适宜的持续验证时间，以保证验证数据的充分、有效及连续。</w:t>
            </w:r>
          </w:p>
        </w:tc>
      </w:tr>
      <w:tr w14:paraId="47985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406FF">
            <w:pPr>
              <w:widowControl/>
              <w:numPr>
                <w:ilvl w:val="0"/>
                <w:numId w:val="0"/>
              </w:numPr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10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8AB0D">
            <w:pPr>
              <w:widowControl/>
              <w:numPr>
                <w:ilvl w:val="0"/>
                <w:numId w:val="0"/>
              </w:numPr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7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6350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3.1冷藏箱经过预热或预冷至规定温度并满载装箱后，按照最长的配送时间连续采集数据（数据有效持续采集时间不得少于5小时）。</w:t>
            </w:r>
          </w:p>
        </w:tc>
      </w:tr>
      <w:tr w14:paraId="16F74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20DFD">
            <w:pPr>
              <w:widowControl/>
              <w:numPr>
                <w:ilvl w:val="0"/>
                <w:numId w:val="0"/>
              </w:numPr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10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CEA03">
            <w:pPr>
              <w:widowControl/>
              <w:numPr>
                <w:ilvl w:val="0"/>
                <w:numId w:val="0"/>
              </w:numPr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7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93D8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3.2验证数据采集的间隔时间不得大于5分钟。</w:t>
            </w:r>
          </w:p>
        </w:tc>
      </w:tr>
      <w:tr w14:paraId="478F9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C08D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  <w:p w14:paraId="0DD5242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6588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冷藏车验证内容及要求</w:t>
            </w:r>
          </w:p>
          <w:p w14:paraId="52D2E34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3276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1.冷藏车验证的项目至少包括：</w:t>
            </w:r>
          </w:p>
        </w:tc>
      </w:tr>
      <w:tr w14:paraId="57489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E034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10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02A0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7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F32B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1.1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  <w:t>车厢内温度分布特性的测试与分析，确定适宜药品存放的安全位置及区域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u w:val="none"/>
                <w:lang w:eastAsia="zh-CN" w:bidi="ar"/>
              </w:rPr>
              <w:t>。</w:t>
            </w:r>
          </w:p>
        </w:tc>
      </w:tr>
      <w:tr w14:paraId="7544B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65BB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FAD5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7441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1.2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  <w:t>温控设施运行参数及使用状况测试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u w:val="none"/>
                <w:lang w:eastAsia="zh-CN" w:bidi="ar"/>
              </w:rPr>
              <w:t>。</w:t>
            </w:r>
          </w:p>
        </w:tc>
      </w:tr>
      <w:tr w14:paraId="20ED6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BA68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680F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F33C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1.3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  <w:t>监测系统配置的测点终端参数及安装位置确认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u w:val="none"/>
                <w:lang w:eastAsia="zh-CN" w:bidi="ar"/>
              </w:rPr>
              <w:t>。</w:t>
            </w:r>
          </w:p>
        </w:tc>
      </w:tr>
      <w:tr w14:paraId="31394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5EC0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C8F0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06E1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1.4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  <w:t>开门作业对车厢温度分布及变化的影响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u w:val="none"/>
                <w:lang w:eastAsia="zh-CN" w:bidi="ar"/>
              </w:rPr>
              <w:t>。</w:t>
            </w:r>
          </w:p>
        </w:tc>
      </w:tr>
      <w:tr w14:paraId="78023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32CC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C1A9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1821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1.5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  <w:t>确定设备故障或外部供电中断的状况下，车厢保温性能及变化趋势分析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u w:val="none"/>
                <w:lang w:eastAsia="zh-CN" w:bidi="ar"/>
              </w:rPr>
              <w:t>。</w:t>
            </w:r>
          </w:p>
        </w:tc>
      </w:tr>
      <w:tr w14:paraId="0071F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0647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5645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19E2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1.6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  <w:t>对本地区高温或低温等极端外部环境条件，分别进行保温效果评估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u w:val="none"/>
                <w:lang w:eastAsia="zh-CN" w:bidi="ar"/>
              </w:rPr>
              <w:t>。</w:t>
            </w:r>
          </w:p>
        </w:tc>
      </w:tr>
      <w:tr w14:paraId="1381C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DF6F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E959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01FF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1.7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  <w:t>在冷藏车初次使用前或改造后重新使用前，进行空载及满载验证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u w:val="none"/>
                <w:lang w:eastAsia="zh-CN" w:bidi="ar"/>
              </w:rPr>
              <w:t>。</w:t>
            </w:r>
          </w:p>
        </w:tc>
      </w:tr>
      <w:tr w14:paraId="14A84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534D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056A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64F6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1.8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  <w:t>年度定期验证时，进行满载验证。</w:t>
            </w:r>
          </w:p>
        </w:tc>
      </w:tr>
      <w:tr w14:paraId="54537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6092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F451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97C6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  <w:t>在被验证设施设备内一次性同步布点，确保各测点采集数据的同步、有效。</w:t>
            </w:r>
          </w:p>
        </w:tc>
      </w:tr>
      <w:tr w14:paraId="64A03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4534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10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321F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7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B8E3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2.1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  <w:t>在被验证设施设备内，进行均匀性布点、特殊项目及特殊位置专门布点。</w:t>
            </w:r>
          </w:p>
        </w:tc>
      </w:tr>
      <w:tr w14:paraId="47FB8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8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4CD3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C229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6465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2.2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  <w:t>每个冷藏车箱体内测点数量不得少于9个，每增加20立方米增加9个测点，不足20立方米的按20立方米计算。</w:t>
            </w:r>
          </w:p>
        </w:tc>
      </w:tr>
      <w:tr w14:paraId="23FB2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EC3A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8409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FB25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2.3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  <w:t>在冷藏车达到规定的温度并运行稳定后，数据有效持续采集时间不得少于5小时。</w:t>
            </w:r>
          </w:p>
        </w:tc>
      </w:tr>
      <w:tr w14:paraId="5F477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5815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63EF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3760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56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2.4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u w:val="none"/>
                <w:lang w:bidi="ar"/>
              </w:rPr>
              <w:t>验证数据采集的间隔时间不得大于5分钟。</w:t>
            </w:r>
          </w:p>
        </w:tc>
      </w:tr>
      <w:tr w14:paraId="62E36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9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CC13C">
            <w:pPr>
              <w:widowControl/>
              <w:numPr>
                <w:ilvl w:val="0"/>
                <w:numId w:val="0"/>
              </w:numPr>
              <w:spacing w:line="560" w:lineRule="exact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备注：最终验证方案及验证报告需符合药品、医疗器械相关经营质量管理规范要求。</w:t>
            </w:r>
          </w:p>
        </w:tc>
      </w:tr>
    </w:tbl>
    <w:p w14:paraId="37B2D1EF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28"/>
          <w:szCs w:val="28"/>
          <w:highlight w:val="none"/>
          <w:u w:val="none"/>
          <w:lang w:val="en-US" w:eastAsia="zh-CN" w:bidi="ar"/>
        </w:rPr>
        <w:t>四、其他要求</w:t>
      </w:r>
    </w:p>
    <w:p w14:paraId="73EBABF1">
      <w:pPr>
        <w:keepNext w:val="0"/>
        <w:keepLines w:val="0"/>
        <w:widowControl/>
        <w:numPr>
          <w:ilvl w:val="0"/>
          <w:numId w:val="0"/>
        </w:numPr>
        <w:suppressLineNumbers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2"/>
          <w:sz w:val="28"/>
          <w:szCs w:val="28"/>
          <w:highlight w:val="none"/>
          <w:u w:val="none"/>
          <w:lang w:val="en-US" w:eastAsia="zh-CN" w:bidi="ar"/>
        </w:rPr>
        <w:t xml:space="preserve">    双方签订合同后7天内交货，30天内完成验证工作并提交报告（包括验证方案、标准、报告、评价、偏差处理和预防措施等整套验证控制文件等）。</w:t>
      </w:r>
    </w:p>
    <w:p w14:paraId="2527F3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0A6DA3"/>
    <w:rsid w:val="6A0A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2025-07-31T03:04:00Z</dcterms:created>
  <dc:creator>Wonderdq</dc:creator>
  <cp:lastModifiedBy>Wonderdq</cp:lastModifiedBy>
  <dcterms:modified xsi:type="dcterms:W3CDTF">2025-07-31T03:05:09Z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0A52377B18444950BB03D6DCD484DADE_11</vt:lpwstr>
  </property>
  <property fmtid="{D5CDD505-2E9C-101B-9397-08002B2CF9AE}" pid="4" name="KSOTemplateDocerSaveRecord">
    <vt:lpwstr>eyJoZGlkIjoiMWM4MmVkOTA1MjFjYzMwZWNmZGFhODliZDBjZWU4YWMiLCJ1c2VySWQiOiIzOTAwODM2NzMifQ==</vt:lpwstr>
  </property>
</Properties>
</file>