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D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heading_1"/>
      <w:r>
        <w:rPr>
          <w:rFonts w:hint="eastAsia" w:ascii="黑体" w:hAnsi="黑体" w:eastAsia="黑体" w:cs="黑体"/>
          <w:sz w:val="28"/>
          <w:szCs w:val="28"/>
        </w:rPr>
        <w:t>一、项目基本情况</w:t>
      </w:r>
      <w:bookmarkEnd w:id="0"/>
    </w:p>
    <w:p w14:paraId="5719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供货地点：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</w:rPr>
        <w:t>指定超市点位</w:t>
      </w:r>
    </w:p>
    <w:p w14:paraId="5DC8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采购内容：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征集</w:t>
      </w:r>
      <w:r>
        <w:rPr>
          <w:rFonts w:hint="eastAsia" w:ascii="仿宋_GB2312" w:hAnsi="仿宋_GB2312" w:eastAsia="仿宋_GB2312" w:cs="仿宋_GB2312"/>
          <w:sz w:val="28"/>
          <w:szCs w:val="28"/>
        </w:rPr>
        <w:t>为超市常态化供货供应商，涵盖六大核心品类，具体如下：</w:t>
      </w:r>
    </w:p>
    <w:p w14:paraId="74D8F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奶类</w:t>
      </w:r>
      <w:r>
        <w:rPr>
          <w:rFonts w:hint="eastAsia" w:ascii="仿宋_GB2312" w:hAnsi="仿宋_GB2312" w:eastAsia="仿宋_GB2312" w:cs="仿宋_GB2312"/>
          <w:sz w:val="28"/>
          <w:szCs w:val="28"/>
        </w:rPr>
        <w:t>：纯牛奶、酸奶、儿童奶、调制乳、奶酪等乳制品，要求资质齐全、保质期合规、冷链达标（如需）。</w:t>
      </w:r>
    </w:p>
    <w:p w14:paraId="3777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饮品类</w:t>
      </w:r>
      <w:r>
        <w:rPr>
          <w:rFonts w:hint="eastAsia" w:ascii="仿宋_GB2312" w:hAnsi="仿宋_GB2312" w:eastAsia="仿宋_GB2312" w:cs="仿宋_GB2312"/>
          <w:sz w:val="28"/>
          <w:szCs w:val="28"/>
        </w:rPr>
        <w:t>：瓶装水、碳酸饮料、果汁茶饮、功能饮料、咖啡、豆奶等，涵盖常温及低温饮品，品类丰富、质量达标。</w:t>
      </w:r>
    </w:p>
    <w:p w14:paraId="3837A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米面油类</w:t>
      </w:r>
      <w:r>
        <w:rPr>
          <w:rFonts w:hint="eastAsia" w:ascii="仿宋_GB2312" w:hAnsi="仿宋_GB2312" w:eastAsia="仿宋_GB2312" w:cs="仿宋_GB2312"/>
          <w:sz w:val="28"/>
          <w:szCs w:val="28"/>
        </w:rPr>
        <w:t>：大米、面粉、杂粮、食用油、挂面、杂粮制品等，符合食品安全标准，适合医院职工、患者及家属日常需求。</w:t>
      </w:r>
    </w:p>
    <w:p w14:paraId="4B296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生活用品</w:t>
      </w:r>
      <w:r>
        <w:rPr>
          <w:rFonts w:hint="eastAsia" w:ascii="仿宋_GB2312" w:hAnsi="仿宋_GB2312" w:eastAsia="仿宋_GB2312" w:cs="仿宋_GB2312"/>
          <w:sz w:val="28"/>
          <w:szCs w:val="28"/>
        </w:rPr>
        <w:t>：洗漱收纳、家居百货、清洁用品、一次性用品、小五金、床上小件等，满足住院及日常起居刚需。</w:t>
      </w:r>
    </w:p>
    <w:p w14:paraId="2CB66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休闲食品</w:t>
      </w:r>
      <w:r>
        <w:rPr>
          <w:rFonts w:hint="eastAsia" w:ascii="仿宋_GB2312" w:hAnsi="仿宋_GB2312" w:eastAsia="仿宋_GB2312" w:cs="仿宋_GB2312"/>
          <w:sz w:val="28"/>
          <w:szCs w:val="28"/>
        </w:rPr>
        <w:t>：饼干、糕点、坚果、糖果、膨化食品、卤味、无糖/低糖食品等，兼顾不同人群饮食需求，质量合格。</w:t>
      </w:r>
    </w:p>
    <w:p w14:paraId="12BC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洗漱用品</w:t>
      </w:r>
      <w:r>
        <w:rPr>
          <w:rFonts w:hint="eastAsia" w:ascii="仿宋_GB2312" w:hAnsi="仿宋_GB2312" w:eastAsia="仿宋_GB2312" w:cs="仿宋_GB2312"/>
          <w:sz w:val="28"/>
          <w:szCs w:val="28"/>
        </w:rPr>
        <w:t>：牙膏、牙刷、洗发水、沐浴露、香皂、护肤品、毛巾、口腔护理、个人清洁等，品牌多样、品质可靠。</w:t>
      </w:r>
    </w:p>
    <w:p w14:paraId="739B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注：供应商可选择单品类或多品类投标，需满足对应品类供货、质量、配送要求。</w:t>
      </w:r>
    </w:p>
    <w:p w14:paraId="16822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1" w:name="heading_2"/>
      <w:r>
        <w:rPr>
          <w:rFonts w:hint="eastAsia" w:ascii="黑体" w:hAnsi="黑体" w:eastAsia="黑体" w:cs="黑体"/>
          <w:sz w:val="28"/>
          <w:szCs w:val="28"/>
        </w:rPr>
        <w:t>二、投标人资格要求</w:t>
      </w:r>
      <w:bookmarkEnd w:id="1"/>
    </w:p>
    <w:p w14:paraId="62414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具有独立承担民事责任的能力，持有合法有效的营业执照，经营范围涵盖投标对应品类，具备持续供货能力。</w:t>
      </w:r>
    </w:p>
    <w:p w14:paraId="7DC52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食品类供应商须持有有效的《食品经营许可证》，从业人员持有有效健康证明，符合食品安全法相关规定；非食品类供应商需具备对应品类经营资质，产品符合国家质量标准。</w:t>
      </w:r>
    </w:p>
    <w:p w14:paraId="064DA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具有良好的商业信誉和健全的财务会计制度，近三年内经营活动中无重大违法违规记录、无食品安全事故、无行政处罚不良记录。</w:t>
      </w:r>
    </w:p>
    <w:p w14:paraId="2EA1A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未被列入“信用中国”失信被执行人名单、重大税收违法失信主体，未被列入政府采购严重违法失信行为记录名单。</w:t>
      </w:r>
    </w:p>
    <w:p w14:paraId="34540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具备稳定的供货渠道、仓储能力及配送能力，能保障医院超市24小时应急补货需求，配送及时、货品齐全。</w:t>
      </w:r>
    </w:p>
    <w:p w14:paraId="4F0F6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本项目不允许分包、转包供货业务。</w:t>
      </w:r>
    </w:p>
    <w:p w14:paraId="61B58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2" w:name="heading_15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报价</w:t>
      </w:r>
      <w:bookmarkEnd w:id="2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要求</w:t>
      </w:r>
    </w:p>
    <w:p w14:paraId="2EF80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1.报价为含税落地价，包含货品成本、包装、运输、装卸、税费、售后服务等全部费用，采购人不再支付额外费用。</w:t>
      </w:r>
    </w:p>
    <w:p w14:paraId="3F3D0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2.报价应低于同期市场公允零售价，遵循质优价廉原则，严禁哄抬物价、以次充好。</w:t>
      </w:r>
    </w:p>
    <w:p w14:paraId="3987E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heading_19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采购需求与质量服务要求</w:t>
      </w:r>
      <w:bookmarkEnd w:id="3"/>
    </w:p>
    <w:p w14:paraId="1086A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bookmarkStart w:id="4" w:name="heading_20"/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核心品类供货要求</w:t>
      </w:r>
      <w:bookmarkEnd w:id="4"/>
    </w:p>
    <w:p w14:paraId="277D7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5" w:name="heading_21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奶类</w:t>
      </w:r>
      <w:bookmarkEnd w:id="5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需提供正规厂家生产的乳制品，具备质检报告，冷链运输货品温度达标，保质期不少于1/3，严禁临期、过期、变质货品入场，优先供应低脂、无糖、儿童专用等适配医院场景的品类。</w:t>
      </w:r>
    </w:p>
    <w:p w14:paraId="0E9C6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6" w:name="heading_22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饮品类</w:t>
      </w:r>
      <w:bookmarkEnd w:id="6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涵盖高中低端品类，满足不同消费需求，瓶装水、无糖饮品需足量供应，包装完好、无破损漏液，符合国家食品安全标准，杜绝三无产品、假冒伪劣产品。</w:t>
      </w:r>
    </w:p>
    <w:p w14:paraId="7124C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7" w:name="heading_23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米面油类</w:t>
      </w:r>
      <w:bookmarkEnd w:id="7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选用正规品牌粮油米面，具备SC认证，包装完好、无霉变、无虫蛀、无异味，符合国家粮食安全标准，优先供应小包装货品，适配住院患者及家属使用。</w:t>
      </w:r>
    </w:p>
    <w:p w14:paraId="24079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8" w:name="heading_24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生活用品</w:t>
      </w:r>
      <w:bookmarkEnd w:id="8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货品质量符合国家相关质量标准，无劣质、破损产品，品类齐全，兼顾实用性与性价比，满足住院起居、日常刚需，严禁供应不合格、三无日用品。</w:t>
      </w:r>
    </w:p>
    <w:p w14:paraId="0A05E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9" w:name="heading_25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休闲食品</w:t>
      </w:r>
      <w:bookmarkEnd w:id="9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优先供应无糖、低盐、低脂健康食品，符合食品安全标准，保质期合规，杜绝过期、变质、异味食品，兼顾儿童、老年及特殊饮食需求人群。</w:t>
      </w:r>
    </w:p>
    <w:p w14:paraId="6DA15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10" w:name="heading_26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洗漱用品</w:t>
      </w:r>
      <w:bookmarkEnd w:id="1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选用正规品牌洗护用品，质检合格、无劣质香精、无刺激性成分，包装完好，适配医院洗漱需求，严禁供应假冒伪劣、过期变质洗护产品。</w:t>
      </w:r>
    </w:p>
    <w:p w14:paraId="42F62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11" w:name="heading_27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、质量保障要求</w:t>
      </w:r>
      <w:bookmarkEnd w:id="11"/>
    </w:p>
    <w:p w14:paraId="58870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所有供货货品必须符合国家现行质量、安全、卫生标准，具备完整质检报告、合格证明，食品类需符合《中华人民共和国食品安全法》相关规定。</w:t>
      </w:r>
    </w:p>
    <w:p w14:paraId="46F6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严禁供应假冒伪劣、过期、变质、三无、临期（不足1/3保质期）货品，一经发现，采购人有权拒收、退货，并处以相应违约金，情节严重者终止合同、列入黑名单。</w:t>
      </w:r>
    </w:p>
    <w:p w14:paraId="58B35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供应商需对货品质量全程负责，若因货品质量问题引发人身伤害、投诉纠纷，由供应商承担全部责任及经济损失。</w:t>
      </w:r>
    </w:p>
    <w:p w14:paraId="6BE89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12" w:name="heading_28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、配送服务要求</w:t>
      </w:r>
      <w:bookmarkEnd w:id="12"/>
    </w:p>
    <w:p w14:paraId="58A99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供应商需具备专属配送团队及车辆，接到供货通知后，常规货品24小时内送达，应急货品4小时内送达，保障超市货品不断供。</w:t>
      </w:r>
    </w:p>
    <w:p w14:paraId="545A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配送过程做好货品防护，避免破损、污染、变质，装卸货品轻拿轻放，配合超市工作人员完成验收、入库。</w:t>
      </w:r>
    </w:p>
    <w:p w14:paraId="26B01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定期补货、调换临期货品，主动清理不合格货品，承担退换货产生的全部费用。</w:t>
      </w:r>
    </w:p>
    <w:p w14:paraId="218F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13" w:name="heading_29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黑体"/>
          <w:sz w:val="28"/>
          <w:szCs w:val="28"/>
        </w:rPr>
        <w:t>售后服务要求</w:t>
      </w:r>
      <w:bookmarkEnd w:id="13"/>
    </w:p>
    <w:p w14:paraId="5379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建立专属售后对接机制，及时响应采购人及超市的货品、质量、配送问题，2小时内回复，24小时内解决。</w:t>
      </w:r>
    </w:p>
    <w:p w14:paraId="1DF26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无条件配合退换不合格、临期、破损货品，保障消费者合法权益，妥善处理顾客投诉。</w:t>
      </w:r>
    </w:p>
    <w:p w14:paraId="4A58D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定期回访，根据医院需求调整供货品类、价格及配送方案，提升供货服务质量。</w:t>
      </w:r>
      <w:bookmarkStart w:id="14" w:name="_GoBack"/>
      <w:bookmarkEnd w:id="14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6367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E97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97307"/>
    <w:rsid w:val="482B34F2"/>
    <w:rsid w:val="69132616"/>
    <w:rsid w:val="6C6F1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4362</Words>
  <Characters>4504</Characters>
  <TotalTime>107</TotalTime>
  <ScaleCrop>false</ScaleCrop>
  <LinksUpToDate>false</LinksUpToDate>
  <CharactersWithSpaces>4560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2026-03-07T03:09:00Z</dcterms:created>
  <dc:creator>Apache POI</dc:creator>
  <cp:lastModifiedBy>赖阳阳</cp:lastModifiedBy>
  <dcterms:modified xsi:type="dcterms:W3CDTF">2026-03-07T07:10:17Z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eyJoZGlkIjoiMWM4MmVkOTA1MjFjYzMwZWNmZGFhODliZDBjZWU4YWMiLCJ1c2VySWQiOiIyOTQ1MjAwMTcifQ==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849485EEDF8F4FDCB6F9406D2347E877_13</vt:lpwstr>
  </property>
</Properties>
</file>